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user"/>
        <w:tabs>
          <w:tab w:val="clear" w:pos="708"/>
          <w:tab w:val="left" w:pos="0" w:leader="none"/>
        </w:tabs>
        <w:spacing w:before="0" w:after="160"/>
        <w:ind w:hanging="0" w:left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cs="Arial" w:ascii="Arial" w:hAnsi="Arial"/>
          <w:b/>
          <w:bCs/>
          <w:color w:val="auto"/>
          <w:sz w:val="28"/>
          <w:szCs w:val="28"/>
        </w:rPr>
        <w:t xml:space="preserve">Regulamin przyjęć na świetlicę </w:t>
        <w:br/>
        <w:t>w Publicznej Szkole Podstawowej im. Kardynała Stefana Wyszyńskiego w Woli Dębińskiej</w:t>
      </w:r>
    </w:p>
    <w:p>
      <w:pPr>
        <w:pStyle w:val="Normalny"/>
        <w:rPr/>
      </w:pPr>
      <w:r>
        <w:rPr/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pl-PL"/>
        </w:rPr>
      </w:pPr>
      <w:bookmarkStart w:id="0" w:name="_Hlk219793654"/>
      <w:bookmarkStart w:id="1" w:name="_Hlk219875508"/>
      <w:bookmarkEnd w:id="0"/>
      <w:bookmarkEnd w:id="1"/>
      <w:r>
        <w:rPr>
          <w:rFonts w:eastAsia="Times New Roman" w:cs="Arial" w:ascii="Arial" w:hAnsi="Arial"/>
          <w:bCs/>
          <w:sz w:val="24"/>
          <w:szCs w:val="24"/>
          <w:lang w:eastAsia="pl-PL"/>
        </w:rPr>
        <w:t>§ 1.</w:t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</w:r>
      <w:bookmarkStart w:id="2" w:name="_Hlk219875508"/>
      <w:bookmarkStart w:id="3" w:name="_Hlk219875508"/>
      <w:bookmarkEnd w:id="3"/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pl-PL"/>
        </w:rPr>
      </w:pPr>
      <w:bookmarkStart w:id="4" w:name="_Hlk219793654"/>
      <w:bookmarkEnd w:id="4"/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 xml:space="preserve">Zasady rekrutacji </w:t>
      </w:r>
    </w:p>
    <w:p>
      <w:pPr>
        <w:pStyle w:val="Normalny"/>
        <w:shd w:fill="FFFFFF" w:val="clear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"/>
        <w:numPr>
          <w:ilvl w:val="0"/>
          <w:numId w:val="2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Kwalifikacji i przyjmowania uczniów do świetlicy dokonuje Komisja Rekrutacyjna powołana przez dyrektora szkoły, w skład, której wchodzi  wicedyrektor szkoły oraz wychowawcy świetlicy.</w:t>
      </w:r>
    </w:p>
    <w:p>
      <w:pPr>
        <w:pStyle w:val="Akapitzlist"/>
        <w:numPr>
          <w:ilvl w:val="0"/>
          <w:numId w:val="2"/>
        </w:numPr>
        <w:shd w:fill="FFFFFF" w:val="clear"/>
        <w:spacing w:before="0" w:after="0"/>
        <w:rPr/>
      </w:pPr>
      <w:r>
        <w:rPr>
          <w:rStyle w:val="Domylnaczcionkaakapitu"/>
          <w:rFonts w:eastAsia="Times New Roman" w:cs="Arial" w:ascii="Arial" w:hAnsi="Arial"/>
          <w:sz w:val="24"/>
          <w:szCs w:val="24"/>
          <w:lang w:eastAsia="pl-PL"/>
        </w:rPr>
        <w:t xml:space="preserve">Kwalifikowanie i przyjmowanie uczniów do świetlicy dokonuje się </w:t>
        <w:br/>
        <w:t xml:space="preserve">na podstawie prawidłowo  wypełnionej  </w:t>
      </w:r>
      <w:hyperlink r:id="rId2" w:tgtFrame="_top">
        <w:r>
          <w:rPr>
            <w:rStyle w:val="Hyperlink"/>
            <w:rFonts w:eastAsia="Times New Roman" w:cs="Arial" w:ascii="Arial" w:hAnsi="Arial"/>
            <w:sz w:val="24"/>
            <w:szCs w:val="24"/>
            <w:lang w:eastAsia="pl-PL"/>
          </w:rPr>
          <w:t>Karty zgłoszenia</w:t>
        </w:r>
      </w:hyperlink>
      <w:r>
        <w:rPr>
          <w:rStyle w:val="Domylnaczcionkaakapitu"/>
          <w:rFonts w:eastAsia="Times New Roman" w:cs="Arial" w:ascii="Arial" w:hAnsi="Arial"/>
          <w:sz w:val="24"/>
          <w:szCs w:val="24"/>
          <w:lang w:eastAsia="pl-PL"/>
        </w:rPr>
        <w:t xml:space="preserve"> którą  rodzic </w:t>
        <w:br/>
        <w:t>lub prawny opiekun składa corocznie  w sekretariacie  szkoły w wyznaczonym terminie.</w:t>
      </w:r>
    </w:p>
    <w:p>
      <w:pPr>
        <w:pStyle w:val="Akapitzlist"/>
        <w:numPr>
          <w:ilvl w:val="0"/>
          <w:numId w:val="2"/>
        </w:numPr>
        <w:shd w:fill="FFFFFF" w:val="clear"/>
        <w:spacing w:before="0" w:after="0"/>
        <w:rPr/>
      </w:pPr>
      <w:r>
        <w:rPr>
          <w:rStyle w:val="Domylnaczcionkaakapitu"/>
          <w:rFonts w:eastAsia="Times New Roman" w:cs="Arial" w:ascii="Arial" w:hAnsi="Arial"/>
          <w:sz w:val="24"/>
          <w:szCs w:val="24"/>
          <w:lang w:eastAsia="pl-PL"/>
        </w:rPr>
        <w:t xml:space="preserve">O miejsce w świetlicy mogą ubiegać się rodzice uczniów uczęszczających </w:t>
        <w:br/>
        <w:t xml:space="preserve">do klas I, II, III oraz uczniowie  którzy muszą  przebywać dłużej w szkole </w:t>
        <w:br/>
        <w:t>ze względu na organizację pracy szkoły, dojazdu do szkoły lub  gdy zaistnieją inne uzasadnione okoliczności opieki w szkole</w:t>
      </w:r>
      <w:r>
        <w:rPr>
          <w:rStyle w:val="Domylnaczcionkaakapitu"/>
          <w:rFonts w:eastAsia="Times New Roman" w:cs="Arial" w:ascii="Arial" w:hAnsi="Arial"/>
          <w:bCs/>
          <w:sz w:val="24"/>
          <w:szCs w:val="24"/>
          <w:lang w:eastAsia="pl-PL"/>
        </w:rPr>
        <w:t>.</w:t>
      </w:r>
    </w:p>
    <w:p>
      <w:pPr>
        <w:pStyle w:val="Akapitzlist"/>
        <w:numPr>
          <w:ilvl w:val="0"/>
          <w:numId w:val="2"/>
        </w:numPr>
        <w:shd w:fill="FFFFFF" w:val="clear"/>
        <w:spacing w:before="0" w:after="0"/>
        <w:rPr/>
      </w:pPr>
      <w:r>
        <w:rPr>
          <w:rStyle w:val="Domylnaczcionkaakapitu"/>
          <w:rFonts w:eastAsia="Times New Roman" w:cs="Arial" w:ascii="Arial" w:hAnsi="Arial"/>
          <w:bCs/>
          <w:sz w:val="24"/>
          <w:szCs w:val="24"/>
          <w:lang w:eastAsia="pl-PL"/>
        </w:rPr>
        <w:t>O przyjęciu dziecka do świetlicy w trakcie roku szkolnego decyduje Dyrektor Szkoły</w:t>
      </w:r>
    </w:p>
    <w:p>
      <w:pPr>
        <w:pStyle w:val="Akapitzlist"/>
        <w:numPr>
          <w:ilvl w:val="0"/>
          <w:numId w:val="2"/>
        </w:numPr>
        <w:shd w:fill="FFFFFF" w:val="clear"/>
        <w:spacing w:before="0" w:after="0"/>
        <w:rPr/>
      </w:pPr>
      <w:r>
        <w:rPr>
          <w:rStyle w:val="Domylnaczcionkaakapitu"/>
          <w:rFonts w:eastAsia="Times New Roman" w:cs="Arial" w:ascii="Arial" w:hAnsi="Arial"/>
          <w:bCs/>
          <w:sz w:val="24"/>
          <w:szCs w:val="24"/>
          <w:lang w:eastAsia="pl-PL"/>
        </w:rPr>
        <w:t>Ogólna liczba miejsc, jak i podział na grupy, ustalane są zgodnie z przepisami oraz arkuszem organizacyjnym zatwierdzanym przez organ prowadzący</w:t>
      </w:r>
      <w:r>
        <w:rPr>
          <w:rStyle w:val="Domylnaczcionkaakapitu"/>
          <w:rFonts w:eastAsia="Times New Roman" w:cs="Arial" w:ascii="Arial" w:hAnsi="Arial"/>
          <w:sz w:val="24"/>
          <w:szCs w:val="24"/>
          <w:lang w:eastAsia="pl-PL"/>
        </w:rPr>
        <w:t>.</w:t>
      </w:r>
    </w:p>
    <w:p>
      <w:pPr>
        <w:pStyle w:val="Akapitzlist"/>
        <w:numPr>
          <w:ilvl w:val="0"/>
          <w:numId w:val="2"/>
        </w:numPr>
        <w:shd w:fill="FFFFFF" w:val="clear"/>
        <w:spacing w:before="0" w:after="0"/>
        <w:rPr/>
      </w:pPr>
      <w:r>
        <w:rPr>
          <w:rStyle w:val="Domylnaczcionkaakapitu"/>
          <w:rFonts w:eastAsia="Times New Roman" w:cs="Arial" w:ascii="Arial" w:hAnsi="Arial"/>
          <w:sz w:val="24"/>
          <w:szCs w:val="24"/>
          <w:lang w:eastAsia="pl-PL"/>
        </w:rPr>
        <w:t>Zgłoszenia do świetlicy na kolejny rok szkolny odbywają  się terminie rekrutacji uczniów do klasy pierwszej roku poprzedzającego dany rok szkolny.</w:t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§ 1 a. </w:t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Dokumentacja</w:t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color w:val="C00000"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color w:val="C00000"/>
          <w:sz w:val="24"/>
          <w:szCs w:val="24"/>
          <w:lang w:eastAsia="pl-PL"/>
        </w:rPr>
      </w:r>
    </w:p>
    <w:p>
      <w:pPr>
        <w:pStyle w:val="Akapitzlist"/>
        <w:numPr>
          <w:ilvl w:val="3"/>
          <w:numId w:val="2"/>
        </w:numPr>
        <w:shd w:fill="FFFFFF" w:val="clear"/>
        <w:spacing w:before="0" w:after="0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Karta zgłoszenia zawiera w szczególności: 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- dane osobowe dziecka i rodziców, 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>- aktualne numery telefonów do szybkiego kontaktu,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- oświadczenia o zatrudnieniu rodziców, 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>- upoważnienia  dla osób trzecich do odbioru dziecka,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>- oświadczenia o samodzielnym powrocie dziecka do domu (jeśli dotyczy),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>- godziny przebywania dziecka w świetlicy,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- istotne informacje o zdrowiu, dietach lub alergiach dziecka </w:t>
      </w:r>
    </w:p>
    <w:p>
      <w:pPr>
        <w:pStyle w:val="Akapitzlist"/>
        <w:numPr>
          <w:ilvl w:val="3"/>
          <w:numId w:val="2"/>
        </w:numPr>
        <w:shd w:fill="FFFFFF" w:val="clear"/>
        <w:spacing w:before="0" w:after="0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Rodzice są zobowiązani do niezwłocznej aktualizacji danych zawartych </w:t>
        <w:br/>
        <w:t>w karcie.</w:t>
      </w:r>
    </w:p>
    <w:p>
      <w:pPr>
        <w:pStyle w:val="Akapitzlist"/>
        <w:numPr>
          <w:ilvl w:val="3"/>
          <w:numId w:val="2"/>
        </w:numPr>
        <w:shd w:fill="FFFFFF" w:val="clear"/>
        <w:spacing w:before="0" w:after="0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Nieusprawiedliwiona ciągła  nieobecność dziecka na zajęciach w świetlicy może stanowić podstawę do wypisania dziecka ze świetlicy, a  nagminne naruszanie Regulaminu świetlicy przez ucznia - do obniżenia oceny </w:t>
        <w:br/>
        <w:t xml:space="preserve">z zachowania. </w:t>
      </w:r>
    </w:p>
    <w:p>
      <w:pPr>
        <w:pStyle w:val="Akapitzlist"/>
        <w:numPr>
          <w:ilvl w:val="3"/>
          <w:numId w:val="2"/>
        </w:numPr>
        <w:shd w:fill="FFFFFF" w:val="clear"/>
        <w:spacing w:before="0" w:after="0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Uczniowie niespełniający kryteria przyjęcia do świetlicy, którzy oczekują </w:t>
        <w:br/>
        <w:t xml:space="preserve">ze względów organizacyjnych na stale zajęcia mogą korzystać z opieki świetlicy w wybranym dniu i godzinie tylko po uprzednim pisemnym zgłoszeniu takiej konieczności przez rodziców lub wychowawcę klasy </w:t>
        <w:br/>
        <w:t>do wychowawcy w świetlicy.</w:t>
      </w:r>
    </w:p>
    <w:p>
      <w:pPr>
        <w:pStyle w:val="Akapitzlist"/>
        <w:shd w:fill="FFFFFF" w:val="clear"/>
        <w:spacing w:before="0" w:after="0"/>
        <w:ind w:left="786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 xml:space="preserve">§ 2. </w:t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Kryteria naboru</w:t>
      </w:r>
    </w:p>
    <w:p>
      <w:pPr>
        <w:pStyle w:val="Normalny"/>
        <w:shd w:fill="FFFFFF" w:val="clear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"/>
        <w:numPr>
          <w:ilvl w:val="0"/>
          <w:numId w:val="3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 przyjęciach do świetlicy decyduje liczba punktów przyznawana </w:t>
        <w:br/>
        <w:t>w następujących kryteriach:</w:t>
      </w:r>
    </w:p>
    <w:p>
      <w:pPr>
        <w:pStyle w:val="Akapitzlist"/>
        <w:numPr>
          <w:ilvl w:val="0"/>
          <w:numId w:val="4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dzieci matek lub ojców samotnie je wychowujący (5 pkt),</w:t>
      </w:r>
    </w:p>
    <w:p>
      <w:pPr>
        <w:pStyle w:val="Akapitzlist"/>
        <w:numPr>
          <w:ilvl w:val="0"/>
          <w:numId w:val="4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dzieci z klas I-III, których rodzice pracują w trybie dziennym, którzy </w:t>
        <w:br/>
        <w:t>nie pozostają na urlopach macierzyńskich i wychowawczych (4 pkt),</w:t>
      </w:r>
    </w:p>
    <w:p>
      <w:pPr>
        <w:pStyle w:val="Akapitzlist"/>
        <w:numPr>
          <w:ilvl w:val="0"/>
          <w:numId w:val="4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dzieci z rodzin wielodzietnych (co najmniej 3 dzieci) (3 pkt,)</w:t>
      </w:r>
    </w:p>
    <w:p>
      <w:pPr>
        <w:pStyle w:val="Akapitzlist"/>
        <w:numPr>
          <w:ilvl w:val="0"/>
          <w:numId w:val="4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dzieci, których rodzeństwo kontynuuje naukę w szkole (3 pkt),</w:t>
      </w:r>
    </w:p>
    <w:p>
      <w:pPr>
        <w:pStyle w:val="Akapitzlist"/>
        <w:numPr>
          <w:ilvl w:val="0"/>
          <w:numId w:val="4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dzieci, których rodzeństwo ma orzeczony stopień o niepełnosprawności </w:t>
        <w:br/>
        <w:t>oraz dziecko z niepełnosprawnością lub przewlekłą chorobą (2 pkt),</w:t>
      </w:r>
    </w:p>
    <w:p>
      <w:pPr>
        <w:pStyle w:val="Akapitzlist"/>
        <w:numPr>
          <w:ilvl w:val="0"/>
          <w:numId w:val="4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dzieci, których rodzice znajdują się pod opieką GOPS-u i innych (1 pkt).</w:t>
      </w:r>
    </w:p>
    <w:p>
      <w:pPr>
        <w:pStyle w:val="Akapitzlist"/>
        <w:numPr>
          <w:ilvl w:val="0"/>
          <w:numId w:val="3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Punkty ulegają zsumowaniu</w:t>
      </w:r>
    </w:p>
    <w:p>
      <w:pPr>
        <w:pStyle w:val="Akapitzlist"/>
        <w:numPr>
          <w:ilvl w:val="0"/>
          <w:numId w:val="3"/>
        </w:numPr>
        <w:shd w:fill="FFFFFF" w:val="clear"/>
        <w:spacing w:before="0" w:after="0"/>
        <w:rPr/>
      </w:pPr>
      <w:r>
        <w:rPr>
          <w:rStyle w:val="Domylnaczcionkaakapitu"/>
          <w:rFonts w:eastAsia="Times New Roman" w:cs="Arial" w:ascii="Arial" w:hAnsi="Arial"/>
          <w:sz w:val="24"/>
          <w:szCs w:val="24"/>
          <w:lang w:eastAsia="pl-PL"/>
        </w:rPr>
        <w:t xml:space="preserve">Rodzic wypełniając kartę zgłoszenia dziecka do świetlicy oświadcza, </w:t>
        <w:br/>
        <w:t>że podaje dane  zgodnie ze stanem faktycznym i akceptuje Regulamin świetlicy</w:t>
      </w:r>
    </w:p>
    <w:p>
      <w:pPr>
        <w:pStyle w:val="Akapitzlist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>§ 3.</w:t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Zadania Komisji Rekrutacyjnej</w:t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Akapitzlist"/>
        <w:numPr>
          <w:ilvl w:val="0"/>
          <w:numId w:val="5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Do zadań Komisji Rekrutacyjnej należy:</w:t>
      </w:r>
    </w:p>
    <w:p>
      <w:pPr>
        <w:pStyle w:val="Akapitzlist"/>
        <w:numPr>
          <w:ilvl w:val="0"/>
          <w:numId w:val="6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podanie do publicznej wiadomości informacji o warunkach rekrutacji,</w:t>
      </w:r>
    </w:p>
    <w:p>
      <w:pPr>
        <w:pStyle w:val="Akapitzlist"/>
        <w:numPr>
          <w:ilvl w:val="0"/>
          <w:numId w:val="6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rozpatrzenie wniosków rodziców kandydatów,</w:t>
      </w:r>
    </w:p>
    <w:p>
      <w:pPr>
        <w:pStyle w:val="Akapitzlist"/>
        <w:numPr>
          <w:ilvl w:val="0"/>
          <w:numId w:val="6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przeprowadzenie postępowania rekrutacyjnego zgodnie z kryteriami określonymi w zasadach rekrutacji,</w:t>
      </w:r>
    </w:p>
    <w:p>
      <w:pPr>
        <w:pStyle w:val="Akapitzlist"/>
        <w:numPr>
          <w:ilvl w:val="0"/>
          <w:numId w:val="6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ustalenie wyników postępowania</w:t>
      </w:r>
    </w:p>
    <w:p>
      <w:pPr>
        <w:pStyle w:val="Akapitzlist"/>
        <w:numPr>
          <w:ilvl w:val="0"/>
          <w:numId w:val="6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sporządzenie protokołu postępowania rekrutacyjnego,</w:t>
      </w:r>
    </w:p>
    <w:p>
      <w:pPr>
        <w:pStyle w:val="Akapitzlist"/>
        <w:numPr>
          <w:ilvl w:val="0"/>
          <w:numId w:val="6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uzasadnienie odmowy przyjęcia kandydata,</w:t>
      </w:r>
    </w:p>
    <w:p>
      <w:pPr>
        <w:pStyle w:val="Akapitzlist"/>
        <w:numPr>
          <w:ilvl w:val="0"/>
          <w:numId w:val="6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ogłoszenie do publicznej wiadomości listy kandydatów przyjętych</w:t>
        <w:br/>
        <w:t>i nieprzyjętych do świetlicy</w:t>
      </w:r>
    </w:p>
    <w:p>
      <w:pPr>
        <w:pStyle w:val="Akapitzlist"/>
        <w:numPr>
          <w:ilvl w:val="0"/>
          <w:numId w:val="5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Komisja Rekrutacyjna ma prawo do weryfikacji złożonych przez rodziców (prawnych opiekunów) zgłoszeń do świetlicy,</w:t>
      </w:r>
    </w:p>
    <w:p>
      <w:pPr>
        <w:pStyle w:val="Akapitzlist"/>
        <w:numPr>
          <w:ilvl w:val="0"/>
          <w:numId w:val="5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Listy, o których mowa w punkcie 1g podaje się do publicznej wiadomości </w:t>
        <w:br/>
        <w:t>poprzez umieszczenie w widocznym miejscu w siedzibie szkoły.</w:t>
      </w:r>
    </w:p>
    <w:p>
      <w:pPr>
        <w:pStyle w:val="Akapitzlist"/>
        <w:numPr>
          <w:ilvl w:val="0"/>
          <w:numId w:val="5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Dzień podania do publicznej wiadomości listy kandydatów przyjętych</w:t>
        <w:br/>
        <w:t xml:space="preserve">i nieprzyjętych na świetlicę jest określony w formie adnotacji umieszczonej </w:t>
        <w:br/>
        <w:t>na tej liście opatrzonej podpisem przewodniczącego Komisji Rekrutacyjnej.</w:t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sz w:val="24"/>
          <w:szCs w:val="24"/>
          <w:lang w:eastAsia="pl-PL"/>
        </w:rPr>
        <w:t>§ 4.</w:t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Procedury odwoławcze</w:t>
      </w:r>
    </w:p>
    <w:p>
      <w:pPr>
        <w:pStyle w:val="Normalny"/>
        <w:shd w:fill="FFFFFF" w:val="clear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"/>
        <w:numPr>
          <w:ilvl w:val="0"/>
          <w:numId w:val="7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Rodzic dziecka (opiekun prawny), którego dziecko nie zostało przyjęte </w:t>
        <w:br/>
        <w:t>na świetlice może złożyć odwołanie.</w:t>
      </w:r>
    </w:p>
    <w:p>
      <w:pPr>
        <w:pStyle w:val="Akapitzlist"/>
        <w:numPr>
          <w:ilvl w:val="0"/>
          <w:numId w:val="7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Odwołanie wraz z uzasadnieniem składa się pisemnie do Dyrektora Szkoły </w:t>
        <w:br/>
        <w:t>nie później niż w terminie 7 dni od daty publikacji listy przyjętych.</w:t>
      </w:r>
    </w:p>
    <w:p>
      <w:pPr>
        <w:pStyle w:val="Akapitzlist"/>
        <w:numPr>
          <w:ilvl w:val="0"/>
          <w:numId w:val="7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W przypadku odwołania z uwagi na szczególną sytuację rodzica lub dziecka podaje opis sytuacji.</w:t>
      </w:r>
    </w:p>
    <w:p>
      <w:pPr>
        <w:pStyle w:val="Akapitzlist"/>
        <w:numPr>
          <w:ilvl w:val="0"/>
          <w:numId w:val="7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Odwołanie bez uzasadnienia nie będzie rozpatrywane.</w:t>
      </w:r>
    </w:p>
    <w:p>
      <w:pPr>
        <w:pStyle w:val="Akapitzlist"/>
        <w:numPr>
          <w:ilvl w:val="0"/>
          <w:numId w:val="7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Dyrektor Szkoły rozpatruje odwołanie od rozstrzygnięcia Komisji Rekrutacyjnej w terminie 5 dni od dnia otrzymania odwołania.</w:t>
      </w:r>
    </w:p>
    <w:p>
      <w:pPr>
        <w:pStyle w:val="Akapitzlist"/>
        <w:numPr>
          <w:ilvl w:val="0"/>
          <w:numId w:val="7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Decyzja Dyrektora w zakresie odwołania jest ostateczna.</w:t>
      </w:r>
    </w:p>
    <w:p>
      <w:pPr>
        <w:pStyle w:val="Akapitzlist"/>
        <w:numPr>
          <w:ilvl w:val="0"/>
          <w:numId w:val="7"/>
        </w:numPr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Dziecko może być wpisane na listę rezerwową i w razie wolnego miejsca rodzic zostanie poinformowany o tym fakcie.</w:t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ny"/>
        <w:shd w:fill="FFFFFF" w:val="clear"/>
        <w:spacing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Wola Dębińska, 19.01.2026 r.</w:t>
      </w:r>
    </w:p>
    <w:p>
      <w:pPr>
        <w:pStyle w:val="Normalny"/>
        <w:shd w:fill="FFFFFF" w:val="clear"/>
        <w:spacing w:before="0" w:after="0"/>
        <w:rPr/>
      </w:pPr>
      <w:r>
        <w:rPr>
          <w:rStyle w:val="Domylnaczcionkaakapitu"/>
          <w:rFonts w:eastAsia="Times New Roman" w:cs="Noto Serif" w:ascii="Noto Serif" w:hAnsi="Noto Serif"/>
          <w:sz w:val="24"/>
          <w:szCs w:val="24"/>
          <w:lang w:eastAsia="pl-PL"/>
        </w:rPr>
        <w:t> </w:t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Noto Serif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user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user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3Znak">
    <w:name w:val="Nagłówek 3 Znak"/>
    <w:basedOn w:val="Domylnaczcionkaakapitu"/>
    <w:qFormat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Pogrubienie">
    <w:name w:val="Pogrubienie"/>
    <w:basedOn w:val="Domylnaczcionkaakapitu"/>
    <w:qFormat/>
    <w:rPr>
      <w:b/>
      <w:bCs/>
    </w:rPr>
  </w:style>
  <w:style w:type="character" w:styleId="Hipercze">
    <w:name w:val="Hiperłącze"/>
    <w:basedOn w:val="Domylnaczcionkaakapitu"/>
    <w:qFormat/>
    <w:rPr>
      <w:color w:val="0000FF"/>
      <w:u w:val="single"/>
    </w:rPr>
  </w:style>
  <w:style w:type="character" w:styleId="hits">
    <w:name w:val="hits"/>
    <w:basedOn w:val="Domylnaczcionkaakapitu"/>
    <w:qFormat/>
    <w:rPr/>
  </w:style>
  <w:style w:type="character" w:styleId="divider">
    <w:name w:val="divider"/>
    <w:basedOn w:val="Domylnaczcionkaakapitu"/>
    <w:qFormat/>
    <w:rPr/>
  </w:style>
  <w:style w:type="character" w:styleId="Uwydatnienie">
    <w:name w:val="Uwydatnienie"/>
    <w:basedOn w:val="Domylnaczcionkaakapitu"/>
    <w:qFormat/>
    <w:rPr>
      <w:i/>
      <w:iCs/>
    </w:rPr>
  </w:style>
  <w:style w:type="character" w:styleId="ZagicieodgryformularzaZnak">
    <w:name w:val="Zagięcie od góry formularza Znak"/>
    <w:basedOn w:val="Domylnaczcionkaakapitu"/>
    <w:qFormat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>
    <w:name w:val="Zagięcie od dołu formularza Znak"/>
    <w:basedOn w:val="Domylnaczcionkaakapitu"/>
    <w:qFormat/>
    <w:rPr>
      <w:rFonts w:ascii="Arial" w:hAnsi="Arial" w:eastAsia="Times New Roman" w:cs="Arial"/>
      <w:vanish/>
      <w:sz w:val="16"/>
      <w:szCs w:val="16"/>
      <w:lang w:eastAsia="pl-PL"/>
    </w:rPr>
  </w:style>
  <w:style w:type="character" w:styleId="cookiemessagetext">
    <w:name w:val="cookiemessagetext"/>
    <w:basedOn w:val="Domylnaczcionkaakapitu"/>
    <w:qFormat/>
    <w:rPr/>
  </w:style>
  <w:style w:type="character" w:styleId="Nagwek1Znak">
    <w:name w:val="Nagłówek 1 Znak"/>
    <w:basedOn w:val="Domylnaczcionkaakapitu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styleId="WWCharLFO1LVL4">
    <w:name w:val="WW_CharLFO1LVL4"/>
    <w:qFormat/>
    <w:rPr>
      <w:color w:val="auto"/>
    </w:rPr>
  </w:style>
  <w:style w:type="character" w:styleId="Hyperlink">
    <w:name w:val="Hyperlink"/>
    <w:rPr>
      <w:color w:val="000080"/>
      <w:u w:val="single"/>
    </w:rPr>
  </w:style>
  <w:style w:type="paragraph" w:styleId="Nagwek1user">
    <w:name w:val="Nagłówek 1 (user)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240" w:after="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Nagwek3user">
    <w:name w:val="Nagłówek 3 (user)"/>
    <w:basedOn w:val="Normalny"/>
    <w:qFormat/>
    <w:pPr>
      <w:numPr>
        <w:ilvl w:val="2"/>
        <w:numId w:val="1"/>
      </w:numPr>
      <w:suppressAutoHyphens w:val="true"/>
      <w:spacing w:before="100" w:after="100"/>
      <w:outlineLvl w:val="2"/>
    </w:pPr>
    <w:rPr>
      <w:rFonts w:ascii="Times New Roman" w:hAnsi="Times New Roman" w:eastAsia="Times New Roman"/>
      <w:b/>
      <w:bCs/>
      <w:sz w:val="27"/>
      <w:szCs w:val="27"/>
      <w:lang w:eastAsia="pl-PL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ormalnyWeb">
    <w:name w:val="Normalny (Web)"/>
    <w:basedOn w:val="Normalny"/>
    <w:qFormat/>
    <w:pPr>
      <w:suppressAutoHyphens w:val="true"/>
      <w:spacing w:before="100" w:after="10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home">
    <w:name w:val="bhome"/>
    <w:basedOn w:val="Normalny"/>
    <w:qFormat/>
    <w:pPr>
      <w:suppressAutoHyphens w:val="true"/>
      <w:spacing w:before="100" w:after="10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ctive">
    <w:name w:val="active"/>
    <w:basedOn w:val="Normalny"/>
    <w:qFormat/>
    <w:pPr>
      <w:suppressAutoHyphens w:val="true"/>
      <w:spacing w:before="100" w:after="10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Zagicieodgryformularza">
    <w:name w:val="Zagięcie od góry formularza"/>
    <w:basedOn w:val="Normalny"/>
    <w:next w:val="Normalny"/>
    <w:qFormat/>
    <w:pPr>
      <w:pBdr>
        <w:bottom w:val="single" w:sz="6" w:space="1" w:color="000000"/>
      </w:pBdr>
      <w:suppressAutoHyphens w:val="true"/>
      <w:spacing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Zagicieoddouformularza">
    <w:name w:val="Zagięcie od dołu formularza"/>
    <w:basedOn w:val="Normalny"/>
    <w:next w:val="Normalny"/>
    <w:qFormat/>
    <w:pPr>
      <w:pBdr>
        <w:top w:val="single" w:sz="6" w:space="1" w:color="000000"/>
      </w:pBdr>
      <w:suppressAutoHyphens w:val="true"/>
      <w:spacing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/>
    </w:pPr>
    <w:rPr/>
  </w:style>
  <w:style w:type="paragraph" w:styleId="Tekstdymka">
    <w:name w:val="Tekst dymka"/>
    <w:basedOn w:val="Normalny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kolawola.pl/index.php?option=com_phocadownload&amp;view=category&amp;download=44:karta-zgloszenia-dziecka-do-swietlicy&amp;id=8:swietlica&amp;Itemid=15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LibreOffice/25.8.3.2$Windows_X86_64 LibreOffice_project/8ca8d55c161d602844f5428fa4b58097424e324e</Application>
  <AppVersion>15.0000</AppVersion>
  <Pages>1</Pages>
  <Words>708</Words>
  <Characters>4251</Characters>
  <CharactersWithSpaces>4950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2025-02-10T11:23:00Z</dcterms:created>
  <dc:creator>Teresa Ćwikła</dc:creator>
  <dc:description/>
  <dc:language>pl-PL</dc:language>
  <cp:lastModifiedBy>Sekretarz</cp:lastModifiedBy>
  <cp:lastPrinted>2026-01-21T12:57:00Z</cp:lastPrinted>
  <dcterms:modified xsi:type="dcterms:W3CDTF">2026-01-21T12:58:00Z</dcterms:modified>
  <cp:revision>13</cp:revision>
  <dc:subject/>
  <dc:title/>
</cp:coreProperties>
</file>